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48" w:rsidRPr="003B1380" w:rsidRDefault="00D41D11" w:rsidP="003B1380">
      <w:pPr>
        <w:rPr>
          <w:rFonts w:cs="Titr"/>
          <w:sz w:val="4"/>
          <w:szCs w:val="4"/>
          <w:rtl/>
          <w:lang w:bidi="fa-IR"/>
        </w:rPr>
      </w:pPr>
      <w:r>
        <w:rPr>
          <w:rFonts w:cs="Titr"/>
          <w:noProof/>
          <w:sz w:val="4"/>
          <w:szCs w:val="4"/>
          <w:rtl/>
          <w:lang w:bidi="fa-IR"/>
        </w:rPr>
        <w:pict>
          <v:roundrect id="AutoShape 24" o:spid="_x0000_s1026" style="position:absolute;left:0;text-align:left;margin-left:78.9pt;margin-top:-30.25pt;width:285.75pt;height:30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uxwIAAKoFAAAOAAAAZHJzL2Uyb0RvYy54bWysVE1v2zAMvQ/YfxB0X+24+UadokvaYcA+&#10;inXDzook29pkSZOUOt2vH0U7abLtNMwHQ5REPvI9ilfX+1aTR+mDsqako4ucEmm4FcrUJf3y+e7V&#10;nJIQmRFMWyNL+iQDvV69fHHVuaUsbGO1kJ5AEBOWnStpE6NbZlngjWxZuLBOGjisrG9ZBNPXmfCs&#10;g+itzoo8n2ad9cJ5y2UIsLvpD+kK41eV5PFjVQUZiS4p5Bbx7/G/Tf9sdcWWtWeuUXxIg/1DFi1T&#10;BkCPoTYsMrLz6o9QreLeBlvFC27bzFaV4hJrgGpG+W/VPDTMSawFyAnuSFP4f2H5h8d7T5Qo6YQS&#10;w1qQ6GYXLSKTYpz46VxYwrUHd+9ThcG9s/x7IMauG2ZqeeO97RrJBGQ1SvezM4dkBHAl2+69FRCe&#10;QXikal/5NgUEEsgeFXk6KiL3kXDYLGb5eDyF1DicXS7ySTFBCLY8eDsf4htpW5IWJfV2Z8QnkB0h&#10;2OO7EFEWMRTHxDdKqlaDyI9Mk9F0Op0NEYfLGVseYg6CijulNfE2flWxQWZSnngYDvEDcRYI6LeD&#10;r7dr7QkglPQOvwGjDr1bf3uUpw8jnbm8nm42t/MTF8ipPkBpZQjwDoKNe3cSONMSFOzZxx7ElBOU&#10;NqSDE+ARup/pGh4pj76HtFod753hL4r1ZrMe8MPpNaQX30xS/NYIXEemdL+GRLVJuBLf3sCO3UXp&#10;HxrREaGSSMX8cgFzQSh4iJfzfJovZqfJ/ZXqswSLfDIH3RIQ065hPdMTZDN1IHRpLwGuj/BonWSG&#10;nZqas2/yuN/uwTt17NaKJ+hZ0DxpmgYcLBrrf1LSwbAoafixY15Sot8akH0xGo/TdEFjPJkVYPjT&#10;k+3pCTMcQpU0QtG4XMd+Iu2cV3UDSCMszdj0FCsVU0nPWQ0GDASsZxheaeKc2njrecSufgEAAP//&#10;AwBQSwMEFAAGAAgAAAAhAITMPlreAAAACQEAAA8AAABkcnMvZG93bnJldi54bWxMj9FKxDAQRd8F&#10;/yGM4NtuYsS61KaLriwsiCxGPyBtYltsJqHJbuvfOz7p43AP956ptosf2dlNaQio4GYtgDlsgx2w&#10;U/Dxvl9tgKVs0JoxoFPw7RJs68uLypQ2zPjmzjp3jEowlUZBn3MsOU9t77xJ6xAdUvYZJm8ynVPH&#10;7WRmKvcjl0IU3JsBaaE30e16137pk1dw3L3oOcbD4XZpX83T0Gi5f9ZKXV8tjw/AslvyHwy/+qQO&#10;NTk14YQ2sVGBFJLUs4JVIe6AEVHIzT2whlABvK74/w/qHwAAAP//AwBQSwECLQAUAAYACAAAACEA&#10;toM4kv4AAADhAQAAEwAAAAAAAAAAAAAAAAAAAAAAW0NvbnRlbnRfVHlwZXNdLnhtbFBLAQItABQA&#10;BgAIAAAAIQA4/SH/1gAAAJQBAAALAAAAAAAAAAAAAAAAAC8BAABfcmVscy8ucmVsc1BLAQItABQA&#10;BgAIAAAAIQAfIqEuxwIAAKoFAAAOAAAAAAAAAAAAAAAAAC4CAABkcnMvZTJvRG9jLnhtbFBLAQIt&#10;ABQABgAIAAAAIQCEzD5a3gAAAAkBAAAPAAAAAAAAAAAAAAAAACEFAABkcnMvZG93bnJldi54bWxQ&#10;SwUGAAAAAAQABADzAAAALA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B33D5D" w:rsidRPr="00DE31E9" w:rsidRDefault="00B33D5D" w:rsidP="002869CF">
                  <w:pPr>
                    <w:spacing w:line="360" w:lineRule="exact"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3324B1">
                    <w:rPr>
                      <w:rFonts w:cs="B Titr" w:hint="cs"/>
                      <w:sz w:val="26"/>
                      <w:szCs w:val="26"/>
                      <w:rtl/>
                    </w:rPr>
                    <w:t>پروانه بهداشتی ساخت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 </w:t>
                  </w:r>
                  <w:r w:rsidRPr="00DE31E9">
                    <w:rPr>
                      <w:rFonts w:cs="B Titr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تولید قراردادی</w:t>
                  </w:r>
                  <w:r w:rsidRPr="00DE31E9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  <w:r w:rsidR="0083418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- سفارش دهنده </w:t>
                  </w:r>
                  <w:r w:rsidR="002869CF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خارجی</w:t>
                  </w:r>
                </w:p>
                <w:p w:rsidR="00B33D5D" w:rsidRDefault="00B33D5D" w:rsidP="00A351DD">
                  <w:pPr>
                    <w:jc w:val="center"/>
                    <w:rPr>
                      <w:rtl/>
                    </w:rPr>
                  </w:pPr>
                </w:p>
                <w:p w:rsidR="00B33D5D" w:rsidRDefault="00B33D5D" w:rsidP="00A351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tr"/>
          <w:noProof/>
          <w:sz w:val="4"/>
          <w:szCs w:val="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9" type="#_x0000_t202" style="position:absolute;left:0;text-align:left;margin-left:386.55pt;margin-top:-44.15pt;width:105.1pt;height:40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O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mNjyjIPOwOt+AD+zh3Nos6OqhztZfdVIyGVLxYbdKCXHltEa0gvtTf/s&#10;6oSjLch6/CBriEO3RjqgfaN6WzuoBgJ0aNPjqTU2l8qGvLwksxmYKrDFYRLF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4BiVbyW9SNIV0lQ&#10;FogQBh4sWqm+YzTC8Mix/ralimHUvRcg/zQkxE4btyHxLIKNOreszy1UVACVY4PRtFyaaUJtB8U3&#10;LUQ6PrgbeDIld2p+yurw0GBAOFKHYWYn0PneeT2N3MUvAAAA//8DAFBLAwQUAAYACAAAACEA9NRQ&#10;Zt4AAAAKAQAADwAAAGRycy9kb3ducmV2LnhtbEyPy07DMBBF90j8gzVI7Fq7jURCiFNVqC1LoESs&#10;3XhIIuKHbDcNf8+wort5HN05U21mM7IJQxyclbBaCmBoW6cH20loPvaLAlhMymo1OosSfjDCpr69&#10;qVSp3cW+43RMHaMQG0sloU/Jl5zHtkej4tJ5tLT7csGoRG3ouA7qQuFm5GshHrhRg6ULvfL43GP7&#10;fTwbCT75Q/4SXt+2u/0kms9Dsx66nZT3d/P2CVjCOf3D8KdP6lCT08mdrY5slJDn2YpQCYuiyIAR&#10;8VhkVJxokgvgdcWvX6h/AQAA//8DAFBLAQItABQABgAIAAAAIQC2gziS/gAAAOEBAAATAAAAAAAA&#10;AAAAAAAAAAAAAABbQ29udGVudF9UeXBlc10ueG1sUEsBAi0AFAAGAAgAAAAhADj9If/WAAAAlAEA&#10;AAsAAAAAAAAAAAAAAAAALwEAAF9yZWxzLy5yZWxzUEsBAi0AFAAGAAgAAAAhAH1hnk60AgAAugUA&#10;AA4AAAAAAAAAAAAAAAAALgIAAGRycy9lMm9Eb2MueG1sUEsBAi0AFAAGAAgAAAAhAPTUUGbeAAAA&#10;CgEAAA8AAAAAAAAAAAAAAAAADgUAAGRycy9kb3ducmV2LnhtbFBLBQYAAAAABAAEAPMAAAAZBgAA&#10;AAA=&#10;" filled="f" stroked="f">
            <v:textbox style="mso-fit-shape-to-text:t">
              <w:txbxContent>
                <w:p w:rsidR="00B33D5D" w:rsidRDefault="00B33D5D" w:rsidP="007D3846">
                  <w:pPr>
                    <w:contextualSpacing/>
                    <w:jc w:val="center"/>
                    <w:rPr>
                      <w:rFonts w:cs="Mitra"/>
                      <w:b/>
                      <w:bCs/>
                      <w:sz w:val="18"/>
                      <w:szCs w:val="18"/>
                      <w:rtl/>
                    </w:rPr>
                  </w:pPr>
                  <w:r w:rsidRPr="000E3556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شماره پروانه </w:t>
                  </w:r>
                  <w:r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بهداشتی </w:t>
                  </w:r>
                  <w:r w:rsidRPr="000E3556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ساخت</w:t>
                  </w:r>
                  <w:r w:rsidRPr="00DE31E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تولید قراردادی</w:t>
                  </w:r>
                  <w:r w:rsidRPr="00DE31E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</w:p>
                <w:p w:rsidR="00B33D5D" w:rsidRPr="008F7B53" w:rsidRDefault="00B33D5D" w:rsidP="003B1380">
                  <w:pPr>
                    <w:jc w:val="center"/>
                    <w:rPr>
                      <w:rFonts w:cs="B Titr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bCs/>
                      <w:sz w:val="22"/>
                      <w:szCs w:val="22"/>
                      <w:rtl/>
                      <w:lang w:bidi="fa-IR"/>
                    </w:rPr>
                    <w:t>/ ظ/56</w:t>
                  </w:r>
                </w:p>
              </w:txbxContent>
            </v:textbox>
          </v:shape>
        </w:pict>
      </w:r>
      <w:r w:rsidR="00DE31E9">
        <w:rPr>
          <w:rFonts w:cs="Titr"/>
          <w:noProof/>
          <w:sz w:val="4"/>
          <w:szCs w:val="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425"/>
        <w:gridCol w:w="851"/>
        <w:gridCol w:w="5812"/>
      </w:tblGrid>
      <w:tr w:rsidR="00C92833" w:rsidRPr="00B70C3E" w:rsidTr="007C6061">
        <w:trPr>
          <w:trHeight w:val="117"/>
        </w:trPr>
        <w:tc>
          <w:tcPr>
            <w:tcW w:w="439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7D3846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bookmarkStart w:id="0" w:name="letterText"/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7D3846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F067D4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2833" w:rsidRPr="00B70C3E" w:rsidTr="00B33D5D">
        <w:trPr>
          <w:trHeight w:val="189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7D3846" w:rsidRDefault="003900EE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C92833" w:rsidRPr="00F067D4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E31E9" w:rsidRPr="00B70C3E" w:rsidTr="00B33D5D">
        <w:trPr>
          <w:trHeight w:val="189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D3846" w:rsidRPr="007D3846" w:rsidRDefault="002869CF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  <w:r w:rsidR="00DE31E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(دارنده نام تجاری):</w:t>
            </w:r>
            <w:r w:rsidR="00DE31E9" w:rsidRPr="007D3846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  <w:r w:rsidR="007D3846" w:rsidRPr="007D384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</w:t>
            </w:r>
            <w:r w:rsidR="00DE31E9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7D3846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</w:t>
            </w:r>
            <w:r w:rsidR="007D3846" w:rsidRPr="003213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7D3846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bookmarkStart w:id="1" w:name="_GoBack"/>
            <w:bookmarkEnd w:id="1"/>
            <w:r w:rsidR="007D3846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</w:p>
          <w:p w:rsidR="00DE31E9" w:rsidRDefault="001F0244" w:rsidP="007D384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</w:tr>
      <w:tr w:rsidR="002869CF" w:rsidRPr="00B70C3E" w:rsidTr="007D3846">
        <w:trPr>
          <w:trHeight w:val="51"/>
        </w:trPr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2869CF" w:rsidRDefault="002869CF" w:rsidP="001F0244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دارنده پروانه (کارخانه تولیدی):</w:t>
            </w:r>
          </w:p>
        </w:tc>
        <w:tc>
          <w:tcPr>
            <w:tcW w:w="7088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2869CF" w:rsidRDefault="002869CF" w:rsidP="007C6061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پروانه بهداشتی ساخت/ شماره پروانه بهداشتی  ورود کارخانه تولیدی:</w:t>
            </w:r>
          </w:p>
        </w:tc>
      </w:tr>
      <w:tr w:rsidR="00C92833" w:rsidRPr="00B70C3E" w:rsidTr="00B33D5D">
        <w:trPr>
          <w:trHeight w:val="141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7D3846" w:rsidRDefault="00C92833" w:rsidP="00834182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كارخانه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C6061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92833" w:rsidRPr="00B70C3E" w:rsidTr="007C6061">
        <w:trPr>
          <w:trHeight w:val="3792"/>
        </w:trPr>
        <w:tc>
          <w:tcPr>
            <w:tcW w:w="439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92833" w:rsidRDefault="00C92833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3B0206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B33D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8E517C" w:rsidRDefault="003B0206" w:rsidP="007C6061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0C3271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C327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بايد با </w:t>
            </w:r>
            <w:r w:rsidRPr="008E517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مطابقت داشته باشد.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باشند، تهیه گردد.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دارنده این پروانه شرکت......................،دارنده علامت تجاری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می باشد و کلیه مسئولیتهای حقوقی تولید فرآورده بر عهده دارنده پروانه و همچنین کارخانه تولیدی می باشد.</w:t>
            </w:r>
          </w:p>
          <w:p w:rsidR="008E517C" w:rsidRPr="008E517C" w:rsidRDefault="008E517C" w:rsidP="008E517C">
            <w:pPr>
              <w:pStyle w:val="ListParagraph"/>
              <w:numPr>
                <w:ilvl w:val="0"/>
                <w:numId w:val="3"/>
              </w:numPr>
              <w:ind w:left="335" w:hanging="283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8E517C">
              <w:rPr>
                <w:rFonts w:cs="B Nazanin"/>
                <w:sz w:val="20"/>
                <w:szCs w:val="20"/>
                <w:rtl/>
              </w:rPr>
              <w:t>درج هرگونه ادعا خارج از ضوابط، قوان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E517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E517C">
              <w:rPr>
                <w:rFonts w:cs="B Nazanin"/>
                <w:sz w:val="20"/>
                <w:szCs w:val="20"/>
                <w:rtl/>
              </w:rPr>
              <w:t xml:space="preserve"> و مقررات وزارت بهداشت ممنوع م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E517C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  <w:p w:rsid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 xml:space="preserve">این پروانه به منزله مجوز </w:t>
            </w:r>
            <w:r w:rsidRPr="008E51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قراردادی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11543F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سازمان غذا و دارو / واحدهای تابعه در مورد قیمت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softHyphen/>
              <w:t>گذاری هیچگونه مسئولیتی ندارد.</w:t>
            </w:r>
          </w:p>
        </w:tc>
      </w:tr>
      <w:tr w:rsidR="00C92833" w:rsidRPr="00B70C3E" w:rsidTr="00B33D5D">
        <w:trPr>
          <w:trHeight w:val="235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D41D11" w:rsidP="00B33D5D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833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92833" w:rsidRPr="00F067D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>/المثنی</w:t>
            </w:r>
          </w:p>
          <w:p w:rsidR="00C92833" w:rsidRPr="00DE3179" w:rsidRDefault="00D41D11" w:rsidP="007D3846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56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اصلاح/ </w:t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>/ المثنی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(به استناد پروانه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بهداشتی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ساخت </w:t>
            </w:r>
            <w:r w:rsidR="00A90456" w:rsidRPr="00827F4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7D3846">
              <w:rPr>
                <w:rFonts w:cs="B Nazanin" w:hint="cs"/>
                <w:sz w:val="20"/>
                <w:szCs w:val="20"/>
                <w:rtl/>
                <w:lang w:bidi="fa-IR"/>
              </w:rPr>
              <w:t>تولید قراردادی</w:t>
            </w:r>
            <w:r w:rsidR="00A90456" w:rsidRPr="00827F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شماره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</w:t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</w:tc>
      </w:tr>
      <w:tr w:rsidR="00C92833" w:rsidRPr="00B70C3E" w:rsidTr="00B33D5D">
        <w:trPr>
          <w:trHeight w:val="533"/>
        </w:trPr>
        <w:tc>
          <w:tcPr>
            <w:tcW w:w="11057" w:type="dxa"/>
            <w:gridSpan w:val="4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0310C5" w:rsidRDefault="00C92833" w:rsidP="00B33D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D3846" w:rsidRPr="007D3846" w:rsidRDefault="007D3846" w:rsidP="008E517C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 w:rsidRPr="007D3846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مواد 7 و 8 و 9 و 14 قانون مواد خوردنی و آشامیدنی 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 های اجرایی مربوطه و به موجب این پروانه موافقت می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های مربوطه در کارخانه یاد شده تولید و عرضه گردد. اعتبار این پروانه از تاریخ صدور به مدت</w:t>
            </w:r>
            <w:r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</w:t>
            </w:r>
            <w:r w:rsidRPr="008E517C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>............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می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  <w:r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ضمناً مبلغ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1880000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560000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ريال طي فيش شماره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به حساب </w:t>
            </w:r>
            <w:r w:rsidRPr="007D3846">
              <w:rPr>
                <w:rFonts w:cs="B Nazanin" w:hint="cs"/>
                <w:b/>
                <w:bCs/>
                <w:sz w:val="22"/>
                <w:szCs w:val="22"/>
                <w:rtl/>
              </w:rPr>
              <w:t>2173319011008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بانك ملي پرداخت شده است.</w:t>
            </w:r>
            <w:r w:rsidRPr="007D3846">
              <w:rPr>
                <w:rFonts w:cs="B Nazanin" w:hint="cs"/>
                <w:color w:val="FFFFFF"/>
                <w:sz w:val="22"/>
                <w:szCs w:val="22"/>
                <w:rtl/>
              </w:rPr>
              <w:t>به</w:t>
            </w:r>
          </w:p>
          <w:p w:rsidR="007D3846" w:rsidRPr="008E517C" w:rsidRDefault="007D3846" w:rsidP="008E517C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E517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مدیرکل نظارت و </w:t>
            </w:r>
            <w:r w:rsidRPr="008E517C">
              <w:rPr>
                <w:rFonts w:ascii="Calibri" w:hAnsi="Calibr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ارزیابی فرآورده های خوراکی، آشامیدنی، آرایشی و بهداشتی</w:t>
            </w:r>
            <w:r w:rsidRPr="008E517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/معاون غذا و دارو</w:t>
            </w:r>
          </w:p>
          <w:p w:rsidR="00C92833" w:rsidRPr="00B70C3E" w:rsidRDefault="00D41D11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D41D11">
              <w:rPr>
                <w:noProof/>
                <w:lang w:bidi="fa-IR"/>
              </w:rPr>
              <w:pict>
                <v:shape id="Text Box 6" o:spid="_x0000_s1028" type="#_x0000_t202" style="position:absolute;left:0;text-align:left;margin-left:-9.75pt;margin-top:8.6pt;width:206.4pt;height:167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LK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NvsjIPOQOlhADWzh2eosotUD/ey+qaRkMuWig27VUqOLaM1eBfan/7F1wlH&#10;W5D1+FHWYIZujXRA+0b1NnWQDAToUKWnU2WsKxU8RnEURgmIKpDBMZ2nrnY+zY7fB6XNeyZ7ZA85&#10;VlB6B09399pYd2h2VLHWhCx517nyd+LZAyhOL2AcvlqZdcNV82capKtklRCPRPHKI0FReLflknhx&#10;Gc5nxbtiuSzCX9ZuSLKW1zUT1syRWSH5s8odOD5x4sQtLTteWzjrklab9bJTaEeB2aVbLukgOav5&#10;z91wSYBYXoQURiS4i1KvjJO5R0oy89J5kHhBmN6lcUBSUpTPQ7rngv17SGjMcTqLZhObzk6/iC1w&#10;63VsNOu5gdnR8T7HyUmJZpaDK1G70hrKu+l8kQrr/jkVUO5joR1jLUknupr9eu9aIzo2wlrWT0Bh&#10;JYFgQEaYe3BopfqB0QgzJMf6+5YqhlH3QUAbpCEhdui4C5nNI7ioS8n6UkJFBVA5NhhNx6WZBtV2&#10;UHzTgqWp8YS8hdZpuCO17bHJq0PDwZxwsR1mmh1El3endZ68i98AAAD//wMAUEsDBBQABgAIAAAA&#10;IQBC+71k3wAAAAoBAAAPAAAAZHJzL2Rvd25yZXYueG1sTI/BTsMwDIbvSLxDZCRuW7KyFdY1nRCI&#10;K2iDTeKWNV5b0ThVk63l7WdO42bLn35/f74eXSvO2IfGk4bZVIFAKr1tqNLw9fk2eQIRoiFrWk+o&#10;4RcDrIvbm9xk1g+0wfM2VoJDKGRGQx1jl0kZyhqdCVPfIfHt6HtnIq99JW1vBg53rUyUSqUzDfGH&#10;2nT4UmP5sz05Dbv34/d+rj6qV7foBj8qSW4ptb6/G59XICKO8QrDnz6rQ8FOB38iG0SrYZImCaMa&#10;kvkjCAYeFioFceAhVTOQRS7/VyguAAAA//8DAFBLAQItABQABgAIAAAAIQC2gziS/gAAAOEBAAAT&#10;AAAAAAAAAAAAAAAAAAAAAABbQ29udGVudF9UeXBlc10ueG1sUEsBAi0AFAAGAAgAAAAhADj9If/W&#10;AAAAlAEAAAsAAAAAAAAAAAAAAAAALwEAAF9yZWxzLy5yZWxzUEsBAi0AFAAGAAgAAAAhAP0Ugsq5&#10;AgAAwQUAAA4AAAAAAAAAAAAAAAAALgIAAGRycy9lMm9Eb2MueG1sUEsBAi0AFAAGAAgAAAAhAEL7&#10;vWTfAAAACgEAAA8AAAAAAAAAAAAAAAAAEwUAAGRycy9kb3ducmV2LnhtbFBLBQYAAAAABAAEAPMA&#10;AAAfBgAAAAA=&#10;" filled="f" stroked="f">
                  <v:textbox>
                    <w:txbxContent>
                      <w:p w:rsidR="00B33D5D" w:rsidRPr="0077128E" w:rsidRDefault="00B33D5D" w:rsidP="00BB7637">
                        <w:pPr>
                          <w:pStyle w:val="Heading2"/>
                          <w:jc w:val="center"/>
                          <w:rPr>
                            <w:rFonts w:cs="Titr"/>
                            <w:b w:val="0"/>
                            <w:bCs w:val="0"/>
                            <w:i/>
                            <w:iCs/>
                            <w:rtl/>
                          </w:rPr>
                        </w:pPr>
                        <w:bookmarkStart w:id="2" w:name="letterParaph"/>
                        <w:r w:rsidRPr="0077128E">
                          <w:rPr>
                            <w:rFonts w:cs="Titr"/>
                            <w:b w:val="0"/>
                            <w:bCs w:val="0"/>
                            <w:i/>
                            <w:iCs/>
                            <w:rtl/>
                          </w:rPr>
                          <w:t>محل امضاء</w:t>
                        </w:r>
                        <w:bookmarkEnd w:id="2"/>
                      </w:p>
                      <w:p w:rsidR="00B33D5D" w:rsidRPr="009D0299" w:rsidRDefault="00B33D5D" w:rsidP="00BB7637">
                        <w:pPr>
                          <w:pStyle w:val="Heading2"/>
                          <w:jc w:val="center"/>
                          <w:rPr>
                            <w:rFonts w:cs="B Mitra"/>
                            <w:i/>
                            <w:iCs/>
                            <w:lang w:bidi="fa-IR"/>
                          </w:rPr>
                        </w:pPr>
                        <w:bookmarkStart w:id="3" w:name="letterParaphPic"/>
                        <w:bookmarkEnd w:id="3"/>
                      </w:p>
                      <w:p w:rsidR="00B33D5D" w:rsidRPr="0077128E" w:rsidRDefault="00B33D5D" w:rsidP="00BB7637">
                        <w:pPr>
                          <w:jc w:val="center"/>
                          <w:rPr>
                            <w:rFonts w:cs="Titr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B70C3E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B70C3E">
              <w:rPr>
                <w:rFonts w:cs="B Nazanin" w:hint="cs"/>
                <w:color w:val="FFFFFF"/>
                <w:rtl/>
              </w:rPr>
              <w:t>مورخ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7D3846" w:rsidRPr="007D3846" w:rsidRDefault="005B0127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  <w:r w:rsidRPr="007D3846">
        <w:rPr>
          <w:rFonts w:ascii="B Nazanin" w:eastAsia="Calibri" w:hAnsi="Calibri" w:cs="B Nazanin" w:hint="cs"/>
          <w:b/>
          <w:bCs/>
          <w:sz w:val="18"/>
          <w:szCs w:val="18"/>
          <w:rtl/>
          <w:lang w:bidi="fa-IR"/>
        </w:rPr>
        <w:t>رونوشت:</w:t>
      </w:r>
    </w:p>
    <w:p w:rsidR="007D3846" w:rsidRPr="007D3846" w:rsidRDefault="007D3846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rtl/>
          <w:lang w:bidi="fa-IR"/>
        </w:rPr>
      </w:pPr>
      <w:r w:rsidRPr="007D3846">
        <w:rPr>
          <w:rFonts w:ascii="Cambria" w:hAnsi="Cambria" w:cs="B Nazanin" w:hint="cs"/>
          <w:sz w:val="18"/>
          <w:szCs w:val="18"/>
          <w:rtl/>
        </w:rPr>
        <w:t>اداره کل نظارت و ارزیابی فرآورده های خوراکی، آشامیدنی، آرایشی و بهداشتی</w:t>
      </w:r>
    </w:p>
    <w:p w:rsidR="005B0127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معاونت غذا و دارو دانشگاه علوم پزشکی و خدمات بهداشتی درمانی البرز</w:t>
      </w:r>
    </w:p>
    <w:p w:rsidR="005B0127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واح</w:t>
      </w:r>
      <w:r w:rsidR="004C4CD2"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 xml:space="preserve">د تولید کننده (سفارش گیرنده):  </w:t>
      </w:r>
    </w:p>
    <w:p w:rsidR="00E66F48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rtl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بایگانی</w:t>
      </w:r>
    </w:p>
    <w:bookmarkEnd w:id="0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5F" w:rsidRDefault="004B035F">
      <w:r>
        <w:separator/>
      </w:r>
    </w:p>
  </w:endnote>
  <w:endnote w:type="continuationSeparator" w:id="1">
    <w:p w:rsidR="004B035F" w:rsidRDefault="004B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5F" w:rsidRDefault="004B035F">
      <w:r>
        <w:separator/>
      </w:r>
    </w:p>
  </w:footnote>
  <w:footnote w:type="continuationSeparator" w:id="1">
    <w:p w:rsidR="004B035F" w:rsidRDefault="004B0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5D" w:rsidRDefault="00D41D11">
    <w:pPr>
      <w:pStyle w:val="Header"/>
    </w:pPr>
    <w:r>
      <w:rPr>
        <w:noProof/>
        <w:lang w:bidi="fa-IR"/>
      </w:rPr>
      <w:pict>
        <v:rect id="Rectangle 10" o:spid="_x0000_s2061" style="position:absolute;left:0;text-align:left;margin-left:108.95pt;margin-top:-4.9pt;width:205.45pt;height:80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PAQ&#10;KoThAAAACgEAAA8AAABkcnMvZG93bnJldi54bWxMj8FKw0AQhu+C77CM4EXaTQLWNmZTpCAWEYqp&#10;9rzNjkkwO5tmt0l8e6cnvc0wH/98f7aebCsG7H3jSEE8j0Aglc40VCn42D/PliB80GR06wgV/KCH&#10;dX59lenUuJHecShCJTiEfKoV1CF0qZS+rNFqP3cdEt++XG914LWvpOn1yOG2lUkULaTVDfGHWne4&#10;qbH8Ls5WwVjuhsP+7UXu7g5bR6ftaVN8vip1ezM9PYIIOIU/GC76rA45Ox3dmYwXrYIkflgxqmC2&#10;4goMLJIlD0cm7+MYZJ7J/xXyX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DwECqE&#10;4QAAAAoBAAAPAAAAAAAAAAAAAAAAAA8FAABkcnMvZG93bnJldi54bWxQSwUGAAAAAAQABADzAAAA&#10;HQYAAAAA&#10;" filled="f" stroked="f">
          <v:textbox>
            <w:txbxContent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جمهوري اسلامي ايران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وزارت بهداشت ، درمان و آموزش پزشكي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دانشگاه علوم پزشكي و خدمات بهداشتي درماني البرز</w:t>
                </w:r>
              </w:p>
              <w:p w:rsidR="00B33D5D" w:rsidRPr="00792F82" w:rsidRDefault="00B33D5D" w:rsidP="00F067D4">
                <w:pPr>
                  <w:pStyle w:val="NoSpacing"/>
                  <w:bidi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</w:p>
            </w:txbxContent>
          </v:textbox>
        </v:rect>
      </w:pict>
    </w: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">
          <v:imagedata r:id="rId1" o:title=""/>
          <w10:wrap anchorx="page"/>
        </v:shape>
        <o:OLEObject Type="Embed" ProgID="MS_ClipArt_Gallery" ShapeID="_x0000_s2059" DrawAspect="Content" ObjectID="_1559374827" r:id="rId2"/>
      </w:pict>
    </w:r>
  </w:p>
  <w:p w:rsidR="00B33D5D" w:rsidRDefault="00D41D11">
    <w:pPr>
      <w:pStyle w:val="Header"/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0" type="#_x0000_t202" style="position:absolute;left:0;text-align:left;margin-left:-69.6pt;margin-top:21.25pt;width:127.35pt;height:52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d6hgIAABYFAAAOAAAAZHJzL2Uyb0RvYy54bWysVNmO2yAUfa/Uf0C8Z7zUcWIrzmgy01SV&#10;pos00w8gGMeoNlAgsaej/nsvkKTu8lBV9QNmuRzO5ZzL6nrsO3Rk2nApKpxcxRgxQWXNxb7Cnx63&#10;syVGxhJRk04KVuEnZvD1+uWL1aBKlspWdjXTCECEKQdV4dZaVUaRoS3ribmSiglYbKTuiYWh3ke1&#10;JgOg912UxnEeDVLXSkvKjIHZu7CI1x6/aRi1H5rGMIu6CgM361vt251ro/WKlHtNVMvpiQb5BxY9&#10;4QIOvUDdEUvQQfPfoHpOtTSysVdU9pFsGk6ZzwGySeJfsnloiWI+F7gcoy7XZP4fLH1//KgRr0E7&#10;jATpQaJHNlq0kSNK3O0MypQQ9KAgzI4w7SJdpkbdS/rZICFvWyL27EZrObSM1MDO74wmWwOOcSC7&#10;4Z2s4RhysNIDjY3uHSBcBgJ0UOnpooyjQt2RebJ4lc0xorCW53mSzB25iJTn3Uob+4bJHrlOhTUo&#10;79HJ8d7YEHoO8exlx+st7zo/0PvdbafRkYBLtv47oZtpWCdcsJBuW0AMM0ASznBrjq5X/blI0ize&#10;pMVsmy8Xs2ybzWfFIl7O4qTYFHmcFdnd9psjmGRly+uaiXsu2NmBSfZ3Cp9qIXjHexANFS7m6TxI&#10;NGVvpknG/vtTkj23UJAd7yu8vASR0gn7WtSQNikt4V3oRz/T94LAHZz//la8DZzywQN23I3eb+nZ&#10;XTtZP4EvtATZQHx4TKDTSv0VowEKs8Lmy4FohlH3VoC3iiTLXCX7QTZfpDDQ05XddIUIClAVthiF&#10;7q0N1X9Qmu9bOCm4Wcgb8GPDvVWccQMryMQNoPh8TqeHwlX3dOyjfjxn6+8AAAD//wMAUEsDBBQA&#10;BgAIAAAAIQDPcQG/3wAAAAsBAAAPAAAAZHJzL2Rvd25yZXYueG1sTI/BboMwDIbvk/YOkSvtMrUB&#10;BmVlhGqbtGnXdn0AAy6gkgSRtNC3n3tab7/lT78/59tZ9+JCo+usURCuAhBkKlt3plFw+P1avoJw&#10;Hk2NvTWk4EoOtsXjQ45ZbSezo8veN4JLjMtQQev9kEnpqpY0upUdyPDuaEeNnsexkfWIE5frXkZB&#10;sJYaO8MXWhzos6XqtD9rBcef6TnZTOW3P6S7eP2BXVraq1JPi/n9DYSn2f/DcNNndSjYqbRnUzvR&#10;K1iGL5uIWQVxlIC4EWHCoeQQpzHIIpf3PxR/AAAA//8DAFBLAQItABQABgAIAAAAIQC2gziS/gAA&#10;AOEBAAATAAAAAAAAAAAAAAAAAAAAAABbQ29udGVudF9UeXBlc10ueG1sUEsBAi0AFAAGAAgAAAAh&#10;ADj9If/WAAAAlAEAAAsAAAAAAAAAAAAAAAAALwEAAF9yZWxzLy5yZWxzUEsBAi0AFAAGAAgAAAAh&#10;ACFAd3qGAgAAFgUAAA4AAAAAAAAAAAAAAAAALgIAAGRycy9lMm9Eb2MueG1sUEsBAi0AFAAGAAgA&#10;AAAhAM9xAb/fAAAACwEAAA8AAAAAAAAAAAAAAAAA4AQAAGRycy9kb3ducmV2LnhtbFBLBQYAAAAA&#10;BAAEAPMAAADsBQAAAAA=&#10;" stroked="f">
          <v:textbox>
            <w:txbxContent>
              <w:p w:rsidR="00B33D5D" w:rsidRPr="003B1380" w:rsidRDefault="00B33D5D" w:rsidP="003B1380">
                <w:pPr>
                  <w:spacing w:line="192" w:lineRule="auto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</w:pPr>
                <w:r w:rsidRPr="003B1380"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  <w:t>تاريخ :</w:t>
                </w:r>
                <w:bookmarkStart w:id="4" w:name="letterDate"/>
                <w:bookmarkEnd w:id="4"/>
              </w:p>
              <w:p w:rsidR="00B33D5D" w:rsidRPr="003B1380" w:rsidRDefault="00B33D5D" w:rsidP="00235B88">
                <w:pPr>
                  <w:spacing w:line="192" w:lineRule="auto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</w:pPr>
                <w:r w:rsidRPr="003B1380"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  <w:t xml:space="preserve"> شماره :</w:t>
                </w:r>
                <w:bookmarkStart w:id="5" w:name="letterNo"/>
                <w:bookmarkEnd w:id="5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1188"/>
    <w:rsid w:val="000023D7"/>
    <w:rsid w:val="00004C60"/>
    <w:rsid w:val="00012796"/>
    <w:rsid w:val="00020E92"/>
    <w:rsid w:val="0003294E"/>
    <w:rsid w:val="000614F5"/>
    <w:rsid w:val="00082444"/>
    <w:rsid w:val="00084F80"/>
    <w:rsid w:val="00084FC7"/>
    <w:rsid w:val="00097B57"/>
    <w:rsid w:val="00100A7B"/>
    <w:rsid w:val="0011543F"/>
    <w:rsid w:val="001630BB"/>
    <w:rsid w:val="001C5AA5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77B0A"/>
    <w:rsid w:val="002869CF"/>
    <w:rsid w:val="002935DC"/>
    <w:rsid w:val="002A583B"/>
    <w:rsid w:val="002B4A1F"/>
    <w:rsid w:val="002B61AA"/>
    <w:rsid w:val="002B7233"/>
    <w:rsid w:val="002E6C3F"/>
    <w:rsid w:val="0031535E"/>
    <w:rsid w:val="003213AC"/>
    <w:rsid w:val="00357F9D"/>
    <w:rsid w:val="00365E39"/>
    <w:rsid w:val="003900EE"/>
    <w:rsid w:val="003A6B96"/>
    <w:rsid w:val="003B0206"/>
    <w:rsid w:val="003B1380"/>
    <w:rsid w:val="003C350E"/>
    <w:rsid w:val="003C7C63"/>
    <w:rsid w:val="00413026"/>
    <w:rsid w:val="00417C9B"/>
    <w:rsid w:val="00440BD8"/>
    <w:rsid w:val="00475F5B"/>
    <w:rsid w:val="004B035F"/>
    <w:rsid w:val="004B271A"/>
    <w:rsid w:val="004C4CD2"/>
    <w:rsid w:val="004F6E20"/>
    <w:rsid w:val="00504945"/>
    <w:rsid w:val="00512EC7"/>
    <w:rsid w:val="00533D03"/>
    <w:rsid w:val="00542AC2"/>
    <w:rsid w:val="00580007"/>
    <w:rsid w:val="005B0127"/>
    <w:rsid w:val="005B0BD5"/>
    <w:rsid w:val="005B0C4A"/>
    <w:rsid w:val="005D4ADF"/>
    <w:rsid w:val="005E18AE"/>
    <w:rsid w:val="005F00C0"/>
    <w:rsid w:val="005F1CC8"/>
    <w:rsid w:val="00605D41"/>
    <w:rsid w:val="006579E7"/>
    <w:rsid w:val="00680CA9"/>
    <w:rsid w:val="00683BCD"/>
    <w:rsid w:val="00696954"/>
    <w:rsid w:val="006B3643"/>
    <w:rsid w:val="006E633D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27291"/>
    <w:rsid w:val="00827F41"/>
    <w:rsid w:val="008300FA"/>
    <w:rsid w:val="00834182"/>
    <w:rsid w:val="0083546C"/>
    <w:rsid w:val="00877461"/>
    <w:rsid w:val="00883923"/>
    <w:rsid w:val="00891AEE"/>
    <w:rsid w:val="008A4393"/>
    <w:rsid w:val="008B2EE5"/>
    <w:rsid w:val="008C562D"/>
    <w:rsid w:val="008D029C"/>
    <w:rsid w:val="008D5EB2"/>
    <w:rsid w:val="008E517C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2E93"/>
    <w:rsid w:val="00A642AB"/>
    <w:rsid w:val="00A7201E"/>
    <w:rsid w:val="00A90456"/>
    <w:rsid w:val="00AA7933"/>
    <w:rsid w:val="00AB499A"/>
    <w:rsid w:val="00AC05B5"/>
    <w:rsid w:val="00AD0916"/>
    <w:rsid w:val="00AE3EA1"/>
    <w:rsid w:val="00AE42FB"/>
    <w:rsid w:val="00B204EC"/>
    <w:rsid w:val="00B33D5D"/>
    <w:rsid w:val="00B926A2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535C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325A"/>
    <w:rsid w:val="00EE4AA5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888</cp:lastModifiedBy>
  <cp:revision>2</cp:revision>
  <cp:lastPrinted>2013-02-20T10:46:00Z</cp:lastPrinted>
  <dcterms:created xsi:type="dcterms:W3CDTF">2017-06-19T06:24:00Z</dcterms:created>
  <dcterms:modified xsi:type="dcterms:W3CDTF">2017-06-19T06:24:00Z</dcterms:modified>
</cp:coreProperties>
</file>